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90FB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90FBD" w:rsidRDefault="00464B49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F90FBD" w:rsidRDefault="00F90FBD">
      <w:pPr>
        <w:suppressAutoHyphens/>
        <w:ind w:left="-142"/>
        <w:jc w:val="both"/>
        <w:rPr>
          <w:rFonts w:ascii="Arial" w:hAnsi="Arial" w:cs="Arial"/>
          <w:spacing w:val="-2"/>
          <w:lang w:val="es-ES_tradnl"/>
        </w:rPr>
      </w:pPr>
    </w:p>
    <w:p w:rsidR="00F90FBD" w:rsidRDefault="00F909E7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Jednokomponentowe poliestrowe spoiwo o satynowym wykończeniu. Cechuje go bardzo dobre krycie, szybkość schnięcia i łatwość w aplikacji. Produkt ten wymaga zastosowania ochronnej warstwy lakieru bezbarwnego. W przypadku używania produktu do celów renowacyjnych należy używać lakieru dedykowanego do tego rodzaju prac. </w:t>
      </w:r>
      <w:r w:rsidR="00870FFF">
        <w:rPr>
          <w:rFonts w:ascii="Arial" w:hAnsi="Arial" w:cs="Arial"/>
          <w:spacing w:val="-2"/>
          <w:lang w:val="en-US"/>
        </w:rPr>
        <w:t xml:space="preserve"> </w:t>
      </w:r>
    </w:p>
    <w:p w:rsidR="00F90FBD" w:rsidRDefault="00F90FBD">
      <w:pPr>
        <w:ind w:left="-142"/>
        <w:rPr>
          <w:rFonts w:ascii="Arial" w:hAnsi="Arial" w:cs="Arial"/>
          <w:spacing w:val="-2"/>
          <w:lang w:val="en-US"/>
        </w:rPr>
      </w:pPr>
    </w:p>
    <w:p w:rsidR="00F90FBD" w:rsidRDefault="00F909E7">
      <w:pPr>
        <w:ind w:left="-142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Produkt ten musi być stosowany w instalacjach zgodnych z dyrektywą </w:t>
      </w:r>
      <w:r w:rsidR="00E71D30">
        <w:rPr>
          <w:rFonts w:ascii="Arial" w:hAnsi="Arial" w:cs="Arial"/>
          <w:spacing w:val="-2"/>
          <w:lang w:val="en-US"/>
        </w:rPr>
        <w:t>1999/13/WE</w:t>
      </w:r>
      <w:r w:rsidR="00870FFF">
        <w:rPr>
          <w:rFonts w:ascii="Arial" w:hAnsi="Arial" w:cs="Arial"/>
          <w:spacing w:val="-2"/>
          <w:lang w:val="en-US"/>
        </w:rPr>
        <w:t>.</w:t>
      </w:r>
    </w:p>
    <w:p w:rsidR="00F90FBD" w:rsidRDefault="00F90FBD">
      <w:pPr>
        <w:ind w:left="-142"/>
        <w:rPr>
          <w:rFonts w:ascii="Arial" w:hAnsi="Arial" w:cs="Arial"/>
          <w:spacing w:val="-2"/>
          <w:lang w:val="en-US"/>
        </w:rPr>
      </w:pPr>
    </w:p>
    <w:p w:rsidR="00F90FBD" w:rsidRDefault="00E71D30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</w:t>
      </w:r>
      <w:r w:rsidR="00870FFF">
        <w:rPr>
          <w:rFonts w:ascii="Arial" w:hAnsi="Arial" w:cs="Arial"/>
          <w:spacing w:val="-2"/>
          <w:lang w:val="en-US"/>
        </w:rPr>
        <w:t>.</w:t>
      </w:r>
    </w:p>
    <w:p w:rsidR="00F90FBD" w:rsidRDefault="00F90FBD">
      <w:pPr>
        <w:ind w:left="-142"/>
        <w:rPr>
          <w:rFonts w:ascii="Arial" w:hAnsi="Arial" w:cs="Arial"/>
          <w:lang w:val="en-US"/>
        </w:rPr>
      </w:pPr>
    </w:p>
    <w:p w:rsidR="00F90FBD" w:rsidRDefault="00F90FBD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90FB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90FBD" w:rsidRDefault="009874C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F90FBD" w:rsidRDefault="00F90FBD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F90FBD" w:rsidRDefault="00E71D30">
      <w:pPr>
        <w:tabs>
          <w:tab w:val="left" w:pos="2835"/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870FFF">
        <w:rPr>
          <w:rFonts w:ascii="Arial" w:hAnsi="Arial" w:cs="Arial"/>
          <w:b/>
          <w:lang w:val="en-US"/>
        </w:rPr>
        <w:t xml:space="preserve">: </w:t>
      </w:r>
      <w:r w:rsidR="00870FFF">
        <w:rPr>
          <w:rFonts w:ascii="Arial" w:hAnsi="Arial" w:cs="Arial"/>
          <w:b/>
          <w:lang w:val="en-US"/>
        </w:rPr>
        <w:tab/>
      </w:r>
      <w:r w:rsidR="00870FF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Jednokomponentowy poliester</w:t>
      </w:r>
      <w:r w:rsidR="00870FFF">
        <w:rPr>
          <w:rFonts w:ascii="Arial" w:hAnsi="Arial" w:cs="Arial"/>
          <w:lang w:val="en-US"/>
        </w:rPr>
        <w:t xml:space="preserve">  </w:t>
      </w:r>
    </w:p>
    <w:p w:rsidR="00F90FBD" w:rsidRDefault="00E71D30">
      <w:pPr>
        <w:tabs>
          <w:tab w:val="left" w:pos="2835"/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870FFF">
        <w:rPr>
          <w:rFonts w:ascii="Arial" w:hAnsi="Arial" w:cs="Arial"/>
          <w:b/>
          <w:lang w:val="en-US"/>
        </w:rPr>
        <w:t>:</w:t>
      </w:r>
      <w:r w:rsidR="00870FFF">
        <w:rPr>
          <w:rFonts w:ascii="Arial" w:hAnsi="Arial" w:cs="Arial"/>
          <w:lang w:val="en-US"/>
        </w:rPr>
        <w:tab/>
      </w:r>
      <w:r w:rsidR="00870FF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Satyna</w:t>
      </w:r>
    </w:p>
    <w:p w:rsidR="00F90FBD" w:rsidRDefault="00E71D30">
      <w:pPr>
        <w:tabs>
          <w:tab w:val="left" w:pos="2835"/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870FFF">
        <w:rPr>
          <w:rFonts w:ascii="Arial" w:hAnsi="Arial" w:cs="Arial"/>
          <w:b/>
          <w:lang w:val="en-US"/>
        </w:rPr>
        <w:t xml:space="preserve">: </w:t>
      </w:r>
      <w:r w:rsidR="00870FFF">
        <w:rPr>
          <w:rFonts w:ascii="Arial" w:hAnsi="Arial" w:cs="Arial"/>
          <w:b/>
          <w:lang w:val="en-US"/>
        </w:rPr>
        <w:tab/>
      </w:r>
      <w:r w:rsidR="00870FF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0,9-1,1 kg/l w</w:t>
      </w:r>
      <w:r w:rsidR="00870FFF">
        <w:rPr>
          <w:rFonts w:ascii="Arial" w:hAnsi="Arial" w:cs="Arial"/>
          <w:lang w:val="en-US"/>
        </w:rPr>
        <w:t xml:space="preserve"> 20ºC</w:t>
      </w:r>
    </w:p>
    <w:p w:rsidR="00F90FBD" w:rsidRDefault="00E71D30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870FFF">
        <w:rPr>
          <w:rFonts w:ascii="Arial" w:hAnsi="Arial" w:cs="Arial"/>
          <w:b/>
          <w:bCs/>
          <w:lang w:val="en-US"/>
        </w:rPr>
        <w:t>:</w:t>
      </w:r>
      <w:r w:rsidR="00870FFF">
        <w:rPr>
          <w:rFonts w:ascii="Arial" w:hAnsi="Arial" w:cs="Arial"/>
          <w:b/>
          <w:bCs/>
          <w:lang w:val="en-US"/>
        </w:rPr>
        <w:tab/>
      </w:r>
      <w:r w:rsidR="00870FF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27-34 % wagowo</w:t>
      </w:r>
    </w:p>
    <w:p w:rsidR="00F90FBD" w:rsidRDefault="00E71D30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(spoiwo</w:t>
      </w:r>
      <w:r w:rsidR="00870FFF">
        <w:rPr>
          <w:rFonts w:ascii="Arial" w:hAnsi="Arial" w:cs="Arial"/>
          <w:b/>
          <w:bCs/>
          <w:lang w:val="en-US"/>
        </w:rPr>
        <w:t>):</w:t>
      </w:r>
      <w:r w:rsidR="00870FFF">
        <w:rPr>
          <w:rFonts w:ascii="Arial" w:hAnsi="Arial" w:cs="Arial"/>
          <w:b/>
          <w:bCs/>
          <w:lang w:val="en-US"/>
        </w:rPr>
        <w:tab/>
      </w:r>
      <w:r w:rsidR="00870FFF">
        <w:rPr>
          <w:rFonts w:ascii="Arial" w:hAnsi="Arial" w:cs="Arial"/>
          <w:b/>
          <w:bCs/>
          <w:lang w:val="en-US"/>
        </w:rPr>
        <w:tab/>
      </w:r>
      <w:r w:rsidR="00870FFF">
        <w:rPr>
          <w:rFonts w:ascii="Arial" w:hAnsi="Arial" w:cs="Arial"/>
          <w:bCs/>
          <w:lang w:val="en-US"/>
        </w:rPr>
        <w:t>20 ± 2 %</w:t>
      </w:r>
    </w:p>
    <w:p w:rsidR="00F90FBD" w:rsidRDefault="00E71D30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</w:t>
      </w:r>
      <w:r w:rsidR="0038498D">
        <w:rPr>
          <w:rFonts w:ascii="Arial" w:hAnsi="Arial" w:cs="Arial"/>
          <w:b/>
          <w:bCs/>
          <w:lang w:val="en-US"/>
        </w:rPr>
        <w:t>ąstki stałe objętościowo (produk</w:t>
      </w:r>
      <w:r>
        <w:rPr>
          <w:rFonts w:ascii="Arial" w:hAnsi="Arial" w:cs="Arial"/>
          <w:b/>
          <w:bCs/>
          <w:lang w:val="en-US"/>
        </w:rPr>
        <w:t>t gotowy</w:t>
      </w:r>
      <w:r w:rsidR="00870FFF">
        <w:rPr>
          <w:rFonts w:ascii="Arial" w:hAnsi="Arial" w:cs="Arial"/>
          <w:b/>
          <w:bCs/>
          <w:lang w:val="en-US"/>
        </w:rPr>
        <w:t>):</w:t>
      </w:r>
      <w:r w:rsidR="00870FF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870FFF">
        <w:rPr>
          <w:rFonts w:ascii="Arial" w:hAnsi="Arial" w:cs="Arial"/>
          <w:bCs/>
          <w:lang w:val="en-US"/>
        </w:rPr>
        <w:t>13</w:t>
      </w:r>
      <w:r w:rsidR="00870FFF">
        <w:rPr>
          <w:rFonts w:ascii="Arial" w:hAnsi="Arial" w:cs="Arial"/>
          <w:b/>
          <w:bCs/>
          <w:lang w:val="en-US"/>
        </w:rPr>
        <w:t xml:space="preserve"> </w:t>
      </w:r>
      <w:r w:rsidR="00870FFF">
        <w:rPr>
          <w:rFonts w:ascii="Arial" w:hAnsi="Arial" w:cs="Arial"/>
          <w:bCs/>
          <w:lang w:val="en-US"/>
        </w:rPr>
        <w:t>± 2 %</w:t>
      </w:r>
    </w:p>
    <w:p w:rsidR="00F90FBD" w:rsidRDefault="00E71D30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870FFF">
        <w:rPr>
          <w:rFonts w:ascii="Arial" w:hAnsi="Arial" w:cs="Arial"/>
          <w:b/>
          <w:bCs/>
          <w:lang w:val="en-US"/>
        </w:rPr>
        <w:t>:</w:t>
      </w:r>
      <w:r w:rsidR="00870FFF">
        <w:rPr>
          <w:rFonts w:ascii="Arial" w:hAnsi="Arial" w:cs="Arial"/>
          <w:lang w:val="en-US"/>
        </w:rPr>
        <w:tab/>
      </w:r>
      <w:r w:rsidR="00870FF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20-30 mikronów (2-3 warstwy</w:t>
      </w:r>
      <w:r w:rsidR="00870FFF">
        <w:rPr>
          <w:rFonts w:ascii="Arial" w:hAnsi="Arial" w:cs="Arial"/>
          <w:lang w:val="en-US"/>
        </w:rPr>
        <w:t xml:space="preserve">) </w:t>
      </w:r>
    </w:p>
    <w:p w:rsidR="00F90FBD" w:rsidRDefault="00E71D30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870FFF">
        <w:rPr>
          <w:rFonts w:ascii="Arial" w:hAnsi="Arial" w:cs="Arial"/>
          <w:b/>
          <w:lang w:val="en-US"/>
        </w:rPr>
        <w:t>:</w:t>
      </w:r>
      <w:r w:rsidR="00870FFF">
        <w:rPr>
          <w:rFonts w:ascii="Arial" w:hAnsi="Arial" w:cs="Arial"/>
          <w:lang w:val="en-US"/>
        </w:rPr>
        <w:tab/>
      </w:r>
      <w:r w:rsidR="00870FF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870FFF">
        <w:rPr>
          <w:rFonts w:ascii="Arial" w:hAnsi="Arial" w:cs="Arial"/>
          <w:lang w:val="en-US"/>
        </w:rPr>
        <w:t>7-10 m</w:t>
      </w:r>
      <w:r w:rsidR="00870FFF">
        <w:rPr>
          <w:rFonts w:ascii="Arial" w:hAnsi="Arial" w:cs="Arial"/>
          <w:vertAlign w:val="superscript"/>
          <w:lang w:val="en-US"/>
        </w:rPr>
        <w:t>2</w:t>
      </w:r>
      <w:r w:rsidR="00870FFF">
        <w:rPr>
          <w:rFonts w:ascii="Arial" w:hAnsi="Arial" w:cs="Arial"/>
          <w:lang w:val="en-US"/>
        </w:rPr>
        <w:t xml:space="preserve">/l </w:t>
      </w:r>
    </w:p>
    <w:p w:rsidR="00F90FBD" w:rsidRDefault="00F90FBD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p w:rsidR="00F90FBD" w:rsidRDefault="00F90FBD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90FB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90FBD" w:rsidRDefault="009874C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F90FBD" w:rsidRDefault="00F90FBD">
      <w:pPr>
        <w:ind w:left="-142" w:right="-2"/>
        <w:rPr>
          <w:rFonts w:ascii="Arial" w:hAnsi="Arial" w:cs="Arial"/>
          <w:lang w:val="en-US"/>
        </w:rPr>
      </w:pPr>
    </w:p>
    <w:p w:rsidR="00F90FBD" w:rsidRDefault="00E71D30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Podłoża nowe</w:t>
      </w:r>
      <w:r w:rsidR="00870FFF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 xml:space="preserve">Nakładać na winylowe, epoksydowe lub poliuretanowe </w:t>
      </w:r>
      <w:r w:rsidR="00F05FCE">
        <w:rPr>
          <w:rFonts w:ascii="Arial" w:hAnsi="Arial" w:cs="Arial"/>
          <w:lang w:val="en-US"/>
        </w:rPr>
        <w:t>podkłady</w:t>
      </w:r>
    </w:p>
    <w:p w:rsidR="00F90FBD" w:rsidRDefault="00E71D30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870FFF">
        <w:rPr>
          <w:rFonts w:ascii="Arial" w:hAnsi="Arial" w:cs="Arial"/>
          <w:b/>
          <w:lang w:val="en-US"/>
        </w:rPr>
        <w:t xml:space="preserve">: </w:t>
      </w:r>
      <w:r w:rsidR="00F05FCE">
        <w:rPr>
          <w:rFonts w:ascii="Arial" w:hAnsi="Arial" w:cs="Arial"/>
          <w:lang w:val="en-US"/>
        </w:rPr>
        <w:t>Przeszlifować i odtłuścić (gradacja</w:t>
      </w:r>
      <w:r w:rsidR="00870FFF">
        <w:rPr>
          <w:rFonts w:ascii="Arial" w:hAnsi="Arial" w:cs="Arial"/>
          <w:lang w:val="en-US"/>
        </w:rPr>
        <w:t xml:space="preserve"> P400/P500)</w:t>
      </w:r>
    </w:p>
    <w:p w:rsidR="00F90FBD" w:rsidRDefault="00F90FBD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F90FBD" w:rsidRDefault="00F90FBD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90FB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90FBD" w:rsidRDefault="009874C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F90FBD" w:rsidRDefault="00F90FB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</w:rPr>
      </w:pPr>
    </w:p>
    <w:p w:rsidR="00F90FBD" w:rsidRDefault="00F90FB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</w:rPr>
      </w:pPr>
    </w:p>
    <w:p w:rsidR="00F90FBD" w:rsidRDefault="00F90FB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</w:rPr>
      </w:pPr>
    </w:p>
    <w:tbl>
      <w:tblPr>
        <w:tblW w:w="0" w:type="auto"/>
        <w:jc w:val="center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973"/>
        <w:gridCol w:w="973"/>
        <w:gridCol w:w="973"/>
        <w:gridCol w:w="973"/>
        <w:gridCol w:w="973"/>
        <w:gridCol w:w="973"/>
      </w:tblGrid>
      <w:tr w:rsidR="00F90FBD" w:rsidTr="00F05FCE">
        <w:trPr>
          <w:trHeight w:val="800"/>
          <w:tblHeader/>
          <w:jc w:val="center"/>
        </w:trPr>
        <w:tc>
          <w:tcPr>
            <w:tcW w:w="1255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F90FBD" w:rsidRDefault="00870FF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D-200 :</w:t>
            </w:r>
          </w:p>
          <w:p w:rsidR="00F90FBD" w:rsidRDefault="00F05FCE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870FFF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PU74 normal</w:t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90FBD" w:rsidRDefault="00870FFF">
            <w:pPr>
              <w:spacing w:before="100" w:beforeAutospacing="1"/>
              <w:ind w:left="-2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31AC454F" wp14:editId="38EBA2F8">
                  <wp:extent cx="528337" cy="321276"/>
                  <wp:effectExtent l="19050" t="0" r="5063" b="0"/>
                  <wp:docPr id="4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90FBD" w:rsidRDefault="00870FFF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42D7D192" wp14:editId="6C8FA0D5">
                  <wp:extent cx="457042" cy="457042"/>
                  <wp:effectExtent l="19050" t="0" r="158" b="0"/>
                  <wp:docPr id="42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D1A0091" wp14:editId="499497D0">
                  <wp:extent cx="366358" cy="337376"/>
                  <wp:effectExtent l="19050" t="0" r="0" b="0"/>
                  <wp:docPr id="43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FBD" w:rsidRDefault="00870FF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90FBD" w:rsidRDefault="00870FFF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490D7EF" wp14:editId="23B8CFB5">
                  <wp:extent cx="358801" cy="358801"/>
                  <wp:effectExtent l="19050" t="0" r="3149" b="0"/>
                  <wp:docPr id="52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FBD" w:rsidRDefault="00870FF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F90FBD" w:rsidRDefault="00870FF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4050B1B" wp14:editId="5087AEB3">
                  <wp:extent cx="395605" cy="403860"/>
                  <wp:effectExtent l="19050" t="0" r="4445" b="0"/>
                  <wp:docPr id="53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90FBD" w:rsidRDefault="00870FF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045E318" wp14:editId="1425CFEF">
                  <wp:extent cx="325825" cy="414068"/>
                  <wp:effectExtent l="19050" t="0" r="0" b="0"/>
                  <wp:docPr id="54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74" cy="416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0FBD" w:rsidTr="00F05FCE">
        <w:trPr>
          <w:trHeight w:val="800"/>
          <w:jc w:val="center"/>
        </w:trPr>
        <w:tc>
          <w:tcPr>
            <w:tcW w:w="1255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F90FBD" w:rsidRDefault="00F90FB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F90FBD" w:rsidRDefault="00F90FB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F90FBD" w:rsidRDefault="00870FF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2992F8B8" wp14:editId="065C6E5C">
                  <wp:extent cx="413912" cy="413912"/>
                  <wp:effectExtent l="19050" t="0" r="5188" b="0"/>
                  <wp:docPr id="57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  <w:r w:rsidR="00F05FCE"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F90FBD" w:rsidRDefault="00870FF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100:60 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F90FBD" w:rsidRDefault="00870FF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17’’-20’’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1,2-1,7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3-4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2-3</w:t>
            </w:r>
          </w:p>
        </w:tc>
        <w:tc>
          <w:tcPr>
            <w:tcW w:w="973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10’ 20ºC</w:t>
            </w:r>
          </w:p>
        </w:tc>
      </w:tr>
      <w:tr w:rsidR="00F90FBD" w:rsidTr="00F05FCE">
        <w:trPr>
          <w:trHeight w:val="800"/>
          <w:jc w:val="center"/>
        </w:trPr>
        <w:tc>
          <w:tcPr>
            <w:tcW w:w="1255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F90FBD" w:rsidRDefault="00F90FBD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F90FBD" w:rsidRDefault="00BF349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</w:t>
            </w:r>
            <w:r w:rsidR="00F05FCE">
              <w:rPr>
                <w:rFonts w:ascii="Arial" w:hAnsi="Arial"/>
                <w:sz w:val="16"/>
              </w:rPr>
              <w:t>bj</w:t>
            </w:r>
            <w:r>
              <w:rPr>
                <w:rFonts w:ascii="Arial" w:hAnsi="Arial"/>
                <w:sz w:val="16"/>
              </w:rPr>
              <w:t>.</w:t>
            </w:r>
          </w:p>
          <w:p w:rsidR="00F90FBD" w:rsidRDefault="00F90FBD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F90FBD" w:rsidRDefault="00870FFF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F90FBD" w:rsidRDefault="00F90FBD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F90FBD" w:rsidRDefault="00F90FBD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F90FBD" w:rsidRDefault="00F90FBD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F90FBD" w:rsidRDefault="00F90FBD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F90FBD" w:rsidRDefault="00F90FB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s-ES_tradnl"/>
        </w:rPr>
      </w:pPr>
    </w:p>
    <w:p w:rsidR="00F90FBD" w:rsidRDefault="00F90FBD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F90FBD" w:rsidRDefault="00F90FBD">
      <w:pPr>
        <w:ind w:right="-2"/>
        <w:rPr>
          <w:rFonts w:ascii="Arial" w:hAnsi="Arial" w:cs="Arial"/>
          <w:i/>
          <w:lang w:val="es-ES_tradnl"/>
        </w:rPr>
      </w:pPr>
    </w:p>
    <w:p w:rsidR="00F90FBD" w:rsidRDefault="00F90FBD">
      <w:pPr>
        <w:ind w:right="-2"/>
        <w:rPr>
          <w:rFonts w:ascii="Arial" w:hAnsi="Arial" w:cs="Arial"/>
          <w:i/>
          <w:lang w:val="es-ES_tradnl"/>
        </w:rPr>
      </w:pPr>
    </w:p>
    <w:p w:rsidR="00F90FBD" w:rsidRDefault="00F90FBD">
      <w:pPr>
        <w:ind w:right="-2"/>
        <w:rPr>
          <w:rFonts w:ascii="Arial" w:hAnsi="Arial" w:cs="Arial"/>
          <w:i/>
          <w:lang w:val="es-ES_tradnl"/>
        </w:rPr>
      </w:pPr>
    </w:p>
    <w:p w:rsidR="00F90FBD" w:rsidRDefault="00F90FBD">
      <w:pPr>
        <w:ind w:right="-2"/>
        <w:rPr>
          <w:rFonts w:ascii="Arial" w:hAnsi="Arial" w:cs="Arial"/>
          <w:i/>
          <w:lang w:val="es-ES_tradnl"/>
        </w:rPr>
      </w:pPr>
    </w:p>
    <w:p w:rsidR="00F90FBD" w:rsidRDefault="00F90FBD">
      <w:pPr>
        <w:ind w:right="-2"/>
        <w:rPr>
          <w:rFonts w:ascii="Arial" w:hAnsi="Arial" w:cs="Arial"/>
          <w:i/>
          <w:lang w:val="es-ES_tradnl"/>
        </w:rPr>
      </w:pPr>
    </w:p>
    <w:p w:rsidR="00F90FBD" w:rsidRDefault="00F90FBD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</w:rPr>
      </w:pPr>
    </w:p>
    <w:p w:rsidR="00F90FBD" w:rsidRDefault="00F90FBD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90FBD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90FBD" w:rsidRDefault="009874C0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464B49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F90FBD" w:rsidRDefault="00F90FBD">
      <w:pPr>
        <w:ind w:left="-851" w:right="-710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</w:tblGrid>
      <w:tr w:rsidR="00F90FBD">
        <w:trPr>
          <w:trHeight w:val="936"/>
          <w:tblHeader/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  <w:lang w:val="pl-PL" w:eastAsia="pl-PL"/>
              </w:rPr>
              <w:drawing>
                <wp:inline distT="0" distB="0" distL="0" distR="0">
                  <wp:extent cx="523875" cy="523875"/>
                  <wp:effectExtent l="19050" t="0" r="9525" b="0"/>
                  <wp:docPr id="10" name="Imagen 15" descr="006_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006_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571500" cy="571500"/>
                  <wp:effectExtent l="19050" t="0" r="0" b="0"/>
                  <wp:docPr id="17" name="Imagen 16" descr="006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006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0FBD">
        <w:trPr>
          <w:trHeight w:val="936"/>
          <w:tblHeader/>
          <w:jc w:val="center"/>
        </w:trPr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20ºC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FFFFFF"/>
            <w:vAlign w:val="center"/>
          </w:tcPr>
          <w:p w:rsidR="00F90FBD" w:rsidRDefault="00870FFF">
            <w:pPr>
              <w:jc w:val="center"/>
              <w:rPr>
                <w:rFonts w:ascii="Arial" w:hAnsi="Arial"/>
                <w:sz w:val="16"/>
                <w:lang w:val="es-ES"/>
              </w:rPr>
            </w:pPr>
            <w:r>
              <w:rPr>
                <w:rFonts w:ascii="Arial" w:hAnsi="Arial"/>
                <w:sz w:val="16"/>
                <w:lang w:val="es-ES"/>
              </w:rPr>
              <w:t xml:space="preserve">20’ mín. - </w:t>
            </w:r>
          </w:p>
          <w:p w:rsidR="00F90FBD" w:rsidRDefault="00870FFF">
            <w:pPr>
              <w:jc w:val="center"/>
              <w:rPr>
                <w:rFonts w:ascii="Arial" w:hAnsi="Arial"/>
                <w:sz w:val="16"/>
                <w:lang w:val="es-ES"/>
              </w:rPr>
            </w:pPr>
            <w:r>
              <w:rPr>
                <w:rFonts w:ascii="Arial" w:hAnsi="Arial"/>
                <w:sz w:val="16"/>
                <w:lang w:val="es-ES"/>
              </w:rPr>
              <w:t>24h máx.</w:t>
            </w:r>
          </w:p>
        </w:tc>
      </w:tr>
    </w:tbl>
    <w:p w:rsidR="00F90FBD" w:rsidRDefault="00F90FBD">
      <w:pPr>
        <w:ind w:left="-851" w:right="-710"/>
        <w:rPr>
          <w:rFonts w:ascii="Arial" w:hAnsi="Arial" w:cs="Arial"/>
        </w:rPr>
      </w:pPr>
    </w:p>
    <w:p w:rsidR="00F90FBD" w:rsidRDefault="00F05FCE">
      <w:pPr>
        <w:numPr>
          <w:ilvl w:val="0"/>
          <w:numId w:val="12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>Odporność fizyko-chemiczną osiąga po nałożeniu lakieru bezbarwnego</w:t>
      </w:r>
      <w:r w:rsidR="00870FFF">
        <w:rPr>
          <w:rFonts w:ascii="Arial" w:hAnsi="Arial" w:cs="Arial"/>
          <w:i/>
          <w:lang w:val="en-US"/>
        </w:rPr>
        <w:t>.</w:t>
      </w:r>
    </w:p>
    <w:p w:rsidR="00F90FBD" w:rsidRDefault="00F90FBD">
      <w:pPr>
        <w:ind w:right="-2"/>
        <w:jc w:val="both"/>
        <w:rPr>
          <w:rFonts w:ascii="Arial" w:hAnsi="Arial" w:cs="Arial"/>
          <w:b/>
          <w:sz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90FBD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90FBD" w:rsidRDefault="009874C0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F90FBD" w:rsidRDefault="00F90FBD">
      <w:pPr>
        <w:ind w:right="-710" w:hanging="851"/>
        <w:rPr>
          <w:rFonts w:ascii="Zurich BlkEx BT" w:hAnsi="Zurich BlkEx BT"/>
          <w:sz w:val="22"/>
        </w:rPr>
      </w:pPr>
    </w:p>
    <w:p w:rsidR="00F90FBD" w:rsidRDefault="00F05FCE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Zalecany do stosowania w wentylowanej kabinie lakierniczej w temperaturze </w:t>
      </w:r>
      <w:r w:rsidR="00870FFF">
        <w:rPr>
          <w:rFonts w:ascii="Arial" w:hAnsi="Arial" w:cs="Arial"/>
          <w:lang w:val="en-US"/>
        </w:rPr>
        <w:t>20ºC.</w:t>
      </w:r>
    </w:p>
    <w:p w:rsidR="00F90FBD" w:rsidRDefault="00F90FBD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F90FBD" w:rsidRDefault="00F90FBD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90FB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90FBD" w:rsidRDefault="009874C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464B49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F90FBD" w:rsidRDefault="00F90FBD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F90FBD" w:rsidRDefault="00F05FCE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</w:t>
      </w:r>
      <w:r w:rsidR="00870FFF">
        <w:rPr>
          <w:rFonts w:ascii="Arial" w:hAnsi="Arial" w:cs="Arial"/>
          <w:lang w:val="en-US"/>
        </w:rPr>
        <w:t>.</w:t>
      </w:r>
    </w:p>
    <w:p w:rsidR="00F90FBD" w:rsidRDefault="00F90FBD">
      <w:pPr>
        <w:ind w:left="-142" w:right="-2"/>
        <w:jc w:val="both"/>
        <w:rPr>
          <w:rFonts w:ascii="Arial" w:hAnsi="Arial" w:cs="Arial"/>
          <w:lang w:val="en-US"/>
        </w:rPr>
      </w:pPr>
    </w:p>
    <w:p w:rsidR="00F90FBD" w:rsidRDefault="00F90FBD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90FB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90FBD" w:rsidRDefault="009874C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F90FBD" w:rsidRDefault="00F90FBD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230C9E" w:rsidRDefault="00230C9E" w:rsidP="00230C9E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F90FBD" w:rsidRDefault="00870FFF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F90FBD" w:rsidRDefault="00F90FBD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90FB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90FBD" w:rsidRDefault="009874C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F90FBD" w:rsidRDefault="00F90FBD">
      <w:pPr>
        <w:ind w:left="-142" w:right="-2"/>
        <w:jc w:val="both"/>
        <w:rPr>
          <w:rFonts w:ascii="Arial" w:hAnsi="Arial" w:cs="Arial"/>
          <w:lang w:val="es-ES_tradnl"/>
        </w:rPr>
      </w:pPr>
    </w:p>
    <w:p w:rsidR="00F05FCE" w:rsidRDefault="00F05FCE" w:rsidP="00F05FCE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F90FBD" w:rsidRDefault="00F90FBD">
      <w:pPr>
        <w:ind w:left="-142" w:right="-710"/>
        <w:jc w:val="both"/>
        <w:rPr>
          <w:rFonts w:ascii="Arial" w:hAnsi="Arial" w:cs="Arial"/>
          <w:lang w:val="en-US"/>
        </w:rPr>
      </w:pPr>
    </w:p>
    <w:p w:rsidR="00F90FBD" w:rsidRDefault="00F90FBD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90FB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90FBD" w:rsidRDefault="009874C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F90FBD" w:rsidRDefault="00F90FBD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F05FCE" w:rsidRDefault="00F05FCE" w:rsidP="00F05FCE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F90FBD" w:rsidRDefault="00F90FBD">
      <w:pPr>
        <w:ind w:left="-142" w:right="2408"/>
        <w:jc w:val="both"/>
        <w:rPr>
          <w:rFonts w:ascii="Arial" w:hAnsi="Arial" w:cs="Arial"/>
          <w:lang w:val="en-US"/>
        </w:rPr>
      </w:pPr>
    </w:p>
    <w:p w:rsidR="00F90FBD" w:rsidRDefault="00F90FBD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90FBD" w:rsidRDefault="00F90FBD">
      <w:pPr>
        <w:ind w:left="-142" w:right="2408"/>
        <w:jc w:val="both"/>
        <w:rPr>
          <w:rFonts w:ascii="Arial" w:hAnsi="Arial" w:cs="Arial"/>
          <w:lang w:val="en-US"/>
        </w:rPr>
      </w:pPr>
    </w:p>
    <w:p w:rsidR="00F90FBD" w:rsidRDefault="00F90FBD">
      <w:pPr>
        <w:ind w:left="-142" w:right="2408"/>
        <w:jc w:val="both"/>
        <w:rPr>
          <w:rFonts w:ascii="Arial" w:hAnsi="Arial" w:cs="Arial"/>
          <w:lang w:val="en-US"/>
        </w:rPr>
      </w:pPr>
    </w:p>
    <w:p w:rsidR="009874C0" w:rsidRDefault="009874C0" w:rsidP="009874C0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F90FBD" w:rsidRDefault="00F90FBD" w:rsidP="009874C0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F90FBD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C07" w:rsidRDefault="00B40C07">
      <w:r>
        <w:separator/>
      </w:r>
    </w:p>
  </w:endnote>
  <w:endnote w:type="continuationSeparator" w:id="0">
    <w:p w:rsidR="00B40C07" w:rsidRDefault="00B4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FBD" w:rsidRDefault="00870FFF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D-200-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30C9E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30C9E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F90FBD" w:rsidRDefault="00F05FCE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90FBD" w:rsidRDefault="00870FF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F90FBD" w:rsidRDefault="00870FF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FBD" w:rsidRDefault="00870FFF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D-200-Version: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30C9E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F90FBD" w:rsidRDefault="00F05FCE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90FBD" w:rsidRDefault="00870FF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F90FBD" w:rsidRDefault="00870FF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C07" w:rsidRDefault="00B40C07">
      <w:r>
        <w:separator/>
      </w:r>
    </w:p>
  </w:footnote>
  <w:footnote w:type="continuationSeparator" w:id="0">
    <w:p w:rsidR="00B40C07" w:rsidRDefault="00B40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FBD" w:rsidRDefault="00870FFF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90FBD" w:rsidRDefault="00F90FBD">
    <w:pPr>
      <w:rPr>
        <w:sz w:val="24"/>
        <w:szCs w:val="24"/>
        <w:lang w:val="ca-ES" w:eastAsia="ca-ES"/>
      </w:rPr>
    </w:pPr>
  </w:p>
  <w:p w:rsidR="00F90FBD" w:rsidRDefault="00F90FBD">
    <w:pPr>
      <w:rPr>
        <w:sz w:val="24"/>
        <w:szCs w:val="24"/>
        <w:lang w:val="ca-ES" w:eastAsia="ca-ES"/>
      </w:rPr>
    </w:pPr>
  </w:p>
  <w:p w:rsidR="00F90FBD" w:rsidRDefault="00F90FBD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F90FBD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F90FBD" w:rsidRPr="00F05FCE" w:rsidRDefault="00870FFF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F05FCE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D-200</w:t>
          </w:r>
          <w:r w:rsidRPr="00F05FCE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BASECOAT</w:t>
          </w:r>
        </w:p>
      </w:tc>
    </w:tr>
  </w:tbl>
  <w:p w:rsidR="00F90FBD" w:rsidRPr="00F05FCE" w:rsidRDefault="00F90FBD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F90FBD" w:rsidRPr="00F05FCE" w:rsidRDefault="00F90FBD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FBD" w:rsidRDefault="00870FFF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90FBD" w:rsidRDefault="00F90FBD">
    <w:pPr>
      <w:rPr>
        <w:sz w:val="24"/>
        <w:szCs w:val="24"/>
        <w:lang w:val="ca-ES" w:eastAsia="ca-ES"/>
      </w:rPr>
    </w:pPr>
  </w:p>
  <w:p w:rsidR="00F90FBD" w:rsidRDefault="00F90FBD">
    <w:pPr>
      <w:rPr>
        <w:sz w:val="24"/>
        <w:szCs w:val="24"/>
        <w:lang w:val="ca-ES" w:eastAsia="ca-ES"/>
      </w:rPr>
    </w:pPr>
  </w:p>
  <w:p w:rsidR="00F90FBD" w:rsidRDefault="00F90FBD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F90FBD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F90FBD" w:rsidRPr="00F05FCE" w:rsidRDefault="00870FFF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F05FCE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D-200</w:t>
          </w:r>
          <w:r w:rsidRPr="00F05FCE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BASECOAT </w:t>
          </w:r>
        </w:p>
      </w:tc>
    </w:tr>
  </w:tbl>
  <w:p w:rsidR="00F90FBD" w:rsidRDefault="00F90FBD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F90FBD" w:rsidRDefault="00F90FBD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F90FBD" w:rsidRDefault="00F05FCE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0FBD" w:rsidRDefault="00F90FB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90FBD" w:rsidRDefault="00F90FB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90FBD" w:rsidRDefault="00F90FB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F90FBD" w:rsidRDefault="00F90FB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90FBD" w:rsidRDefault="00F90FB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90FBD" w:rsidRDefault="00F90FB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BD"/>
    <w:rsid w:val="00230C9E"/>
    <w:rsid w:val="0038498D"/>
    <w:rsid w:val="00464B49"/>
    <w:rsid w:val="006721B5"/>
    <w:rsid w:val="00870FFF"/>
    <w:rsid w:val="009874C0"/>
    <w:rsid w:val="009A158B"/>
    <w:rsid w:val="009D0BF7"/>
    <w:rsid w:val="00A94601"/>
    <w:rsid w:val="00B40C07"/>
    <w:rsid w:val="00BF3495"/>
    <w:rsid w:val="00CF06B2"/>
    <w:rsid w:val="00E5162B"/>
    <w:rsid w:val="00E71D30"/>
    <w:rsid w:val="00F05FCE"/>
    <w:rsid w:val="00F909E7"/>
    <w:rsid w:val="00F9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0DD4-B91C-46E7-AC83-26B01CEBD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8</cp:revision>
  <cp:lastPrinted>2011-09-26T08:57:00Z</cp:lastPrinted>
  <dcterms:created xsi:type="dcterms:W3CDTF">2015-11-10T13:30:00Z</dcterms:created>
  <dcterms:modified xsi:type="dcterms:W3CDTF">2015-11-24T08:23:00Z</dcterms:modified>
</cp:coreProperties>
</file>